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276" w:lineRule="auto"/>
        <w:ind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114300" distR="114300">
            <wp:extent cx="1973596" cy="439616"/>
            <wp:effectExtent b="0" l="0" r="0" t="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73596" cy="4396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2336979" cy="520463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36979" cy="5204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</w:rPr>
        <w:drawing>
          <wp:inline distB="114300" distT="114300" distL="114300" distR="114300">
            <wp:extent cx="1139761" cy="750574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9761" cy="7505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276" w:lineRule="auto"/>
        <w:ind w:firstLine="44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76" w:lineRule="auto"/>
        <w:ind w:firstLine="44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Стартовали «Неограниченные возможности» — программа по командной разработке инновационных проектов для людей с инвалидностью</w:t>
      </w:r>
    </w:p>
    <w:p w:rsidR="00000000" w:rsidDel="00000000" w:rsidP="00000000" w:rsidRDefault="00000000" w:rsidRPr="00000000" w14:paraId="00000004">
      <w:pPr>
        <w:spacing w:after="120" w:before="120" w:line="276" w:lineRule="auto"/>
        <w:ind w:firstLine="44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ind w:firstLine="4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ноябре 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тартовала регистрация участников социальной программы «Неограниченные возможности»,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направленной на разработку инновационных проектов для людей с инвалидностью и вовлечение людей с ограниченными возможностями здоровья (далее — ОВЗ) в интеллектуальную деятельность.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ind w:firstLine="4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 участию приглашаются люди в возрасте от 18 до 35 лет, живущие в Российской Федерации и/или являющиеся её гражданами, как с ОВЗ, так и без ограничений здоровья. Участие является бесплатным. Зарегистрироваться для участия в программе можно в  период с 1 ноября 2022 г. по 31 января 2023 г. на сайте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upcontest.ru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4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 рамках программы «Неограниченные возможности» участники при поддержке экспертов создают с нуля или дорабатывают свои существующие социально-значимые инновационные технологические проекты для людей с нарушениями опорно-двигательного аппарата, зрения, слуха и ментальными нарушениями.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Работа проходит по принципу  «от простого к сложному» при консультационной поддержке экспертов и пошаговым урокам онлайн-школы.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44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Участники программы приобретают новые знания и опыт командной проектной деятельности, а авторы наиболее перспективных решений — награды, содействие в карьерном развитии и поддержку в развитии и продвижении своих проектов. </w:t>
      </w:r>
    </w:p>
    <w:p w:rsidR="00000000" w:rsidDel="00000000" w:rsidP="00000000" w:rsidRDefault="00000000" w:rsidRPr="00000000" w14:paraId="00000009">
      <w:pPr>
        <w:spacing w:after="120" w:before="120" w:line="276" w:lineRule="auto"/>
        <w:ind w:firstLine="4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3 года проведения данной социальной инициативы её участниками уже стали 3247 человек, разработавшие 552 проекта. Например, команда Белгородского государственного национального исследовательского университета победила в программе прошлого года с интеллектуальным аппаратно-программным комплексом для восстановления двигательных функций верхней конечности с комплексной биологической обратной связью. Также были предложены такие решения, как джойстик для работы за компьютером людей с нарушениями мелкой моторики, система управления взглядом, программно-аппаратный комплекс для помощи людям после инсульта, приложение для перевода устной речи на русский жестовый язык. Многие решения, создаваемые участниками в результате реализации программы, имеют потенциал коммерциализации и импортозамещения существующих зарубежных реабилитационных продуктов и инклюзивных решений.</w:t>
      </w:r>
    </w:p>
    <w:p w:rsidR="00000000" w:rsidDel="00000000" w:rsidP="00000000" w:rsidRDefault="00000000" w:rsidRPr="00000000" w14:paraId="0000000A">
      <w:pPr>
        <w:spacing w:after="120" w:before="120" w:line="276" w:lineRule="auto"/>
        <w:ind w:firstLine="4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Программа проходит при поддержке гранта Президента Российской Федерации на развитие гражданского общества, предоставленного «Фондом президентских грантов», а также Всероссийского общества инвалидов и Всероссийского общества глухих.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4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Участники могут работать над проектами по пяти направлениям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120" w:line="276" w:lineRule="auto"/>
        <w:ind w:left="720" w:hanging="294.8031496062991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«Зрение» – разработка проектов для слепых и слабовидящих людей.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276" w:lineRule="auto"/>
        <w:ind w:left="720" w:hanging="294.8031496062991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«Слух» – разработка проектов для людей с полным и частичным нарушением слуха.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276" w:lineRule="auto"/>
        <w:ind w:left="720" w:hanging="294.8031496062991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«Движение» – разработка проектов для людей с повреждениями опорно-двигательного аппарата.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276" w:lineRule="auto"/>
        <w:ind w:left="720" w:hanging="294.8031496062991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«Мышление» – разработка проектов для людей с ментальными отклонениями.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120" w:before="0" w:beforeAutospacing="0" w:line="276" w:lineRule="auto"/>
        <w:ind w:left="720" w:hanging="294.8031496062991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«Взаимодействие» – разработка проектов, улучшающие коммуникацию людей с инвалидностью/ОВЗ друг с другом, с обществом и государством.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4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Специальное направление программы — «Продвижение», участники которого освещают вопросы и технологии, направленные на улучшение жизни людей с инвалидностью и ОВЗ. К участию в данном направлении также приглашаются молодые журналисты и блогеры.</w:t>
      </w:r>
    </w:p>
    <w:p w:rsidR="00000000" w:rsidDel="00000000" w:rsidP="00000000" w:rsidRDefault="00000000" w:rsidRPr="00000000" w14:paraId="00000012">
      <w:pPr>
        <w:spacing w:after="120" w:before="120" w:line="276" w:lineRule="auto"/>
        <w:ind w:firstLine="4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Участникам программы предстоит пройти несколько этапов: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120" w:line="276" w:lineRule="auto"/>
        <w:ind w:left="720" w:hanging="294.80314960629914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Регистрация, формирование команд и оформление идей проектов  – с 1 ноября 2022 года по 31 января 2023 года.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="276" w:lineRule="auto"/>
        <w:ind w:left="720" w:hanging="294.80314960629914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Разработка проектов – с 1 ноября 2022 года по 20 апреля 2023 года. 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 w:line="276" w:lineRule="auto"/>
        <w:ind w:left="720" w:hanging="294.80314960629914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Финальный этап – с 26 мая 2023 года по 29 мая 2023 года.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120" w:before="0" w:beforeAutospacing="0" w:line="276" w:lineRule="auto"/>
        <w:ind w:left="720" w:hanging="294.80314960629914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Поддержка в продвижении лучших проектов и их авторов – с 1 июня 2023 года по 31 августа 2023 года. </w:t>
      </w:r>
    </w:p>
    <w:p w:rsidR="00000000" w:rsidDel="00000000" w:rsidP="00000000" w:rsidRDefault="00000000" w:rsidRPr="00000000" w14:paraId="00000017">
      <w:pPr>
        <w:spacing w:after="240" w:before="240" w:lineRule="auto"/>
        <w:ind w:firstLine="4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Программе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«Неограниченные возможности»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присвоен статус специальной социальной номинации в рамках XIV Международной олимпиады в сфере информационных технологий «IT-Планета 2023» (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world-it-planet.org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а объединение в команды и работа над проектами проходит на российской платформе инновационных соревнований Braim (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challenge.braim.org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18">
      <w:pPr>
        <w:ind w:left="0" w:firstLine="0"/>
        <w:jc w:val="both"/>
        <w:rPr>
          <w:rFonts w:ascii="Roboto" w:cs="Roboto" w:eastAsia="Roboto" w:hAnsi="Roboto"/>
          <w:color w:val="3c404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Координатор конкурса:</w:t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Roboto" w:cs="Roboto" w:eastAsia="Roboto" w:hAnsi="Roboto"/>
          <w:i w:val="1"/>
          <w:color w:val="3c4043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color w:val="3c4043"/>
          <w:sz w:val="21"/>
          <w:szCs w:val="21"/>
          <w:highlight w:val="white"/>
          <w:rtl w:val="0"/>
        </w:rPr>
        <w:t xml:space="preserve">Мария Кермин</w:t>
      </w:r>
    </w:p>
    <w:p w:rsidR="00000000" w:rsidDel="00000000" w:rsidP="00000000" w:rsidRDefault="00000000" w:rsidRPr="00000000" w14:paraId="0000001B">
      <w:pPr>
        <w:jc w:val="both"/>
        <w:rPr>
          <w:i w:val="1"/>
          <w:color w:val="1a1a1a"/>
          <w:sz w:val="21"/>
          <w:szCs w:val="21"/>
          <w:highlight w:val="white"/>
        </w:rPr>
      </w:pPr>
      <w:hyperlink r:id="rId13">
        <w:r w:rsidDel="00000000" w:rsidR="00000000" w:rsidRPr="00000000">
          <w:rPr>
            <w:i w:val="1"/>
            <w:color w:val="1155cc"/>
            <w:sz w:val="21"/>
            <w:szCs w:val="21"/>
            <w:highlight w:val="white"/>
            <w:u w:val="single"/>
            <w:rtl w:val="0"/>
          </w:rPr>
          <w:t xml:space="preserve">m.kermin@it-planet.org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60" w:line="276" w:lineRule="auto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+7 (499) 703-39-49 доб. 111</w:t>
      </w:r>
    </w:p>
    <w:p w:rsidR="00000000" w:rsidDel="00000000" w:rsidP="00000000" w:rsidRDefault="00000000" w:rsidRPr="00000000" w14:paraId="0000001D">
      <w:pPr>
        <w:spacing w:after="160" w:line="276" w:lineRule="auto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60" w:line="276" w:lineRule="auto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992.1259842519685" w:left="85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orld-it-planet.org/" TargetMode="External"/><Relationship Id="rId10" Type="http://schemas.openxmlformats.org/officeDocument/2006/relationships/hyperlink" Target="https://upcontest.ru/" TargetMode="External"/><Relationship Id="rId13" Type="http://schemas.openxmlformats.org/officeDocument/2006/relationships/hyperlink" Target="mailto:m.kermin@it-planet.org" TargetMode="External"/><Relationship Id="rId12" Type="http://schemas.openxmlformats.org/officeDocument/2006/relationships/hyperlink" Target="https://www.challenge.braim.org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9DiIL3cUboR2mYcogrRoAgEXbw==">AMUW2mULz0UOp1hTBHt50QF3xuA96iYuJk5AGVJoGZmf5okyRWtPEx+6lDwFG/oIzYY+nEWhveVd59h76WqV13ZVBXmIHP9+kfppzQzkrlAIjRg/fTI8uSg=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2021-01-27T08:09:00Z</dcterms:created>
</cp:coreProperties>
</file>